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C7" w:rsidRPr="00D71CC7" w:rsidRDefault="00D71CC7" w:rsidP="00D71C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it-IT"/>
        </w:rPr>
      </w:pPr>
    </w:p>
    <w:p w:rsidR="00D71CC7" w:rsidRPr="00D71CC7" w:rsidRDefault="00D71CC7" w:rsidP="00D71C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it-IT"/>
        </w:rPr>
      </w:pPr>
    </w:p>
    <w:p w:rsidR="00D71CC7" w:rsidRPr="00D71CC7" w:rsidRDefault="00D71CC7" w:rsidP="00D71CC7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100" w:lineRule="atLeast"/>
        <w:ind w:left="720" w:hanging="720"/>
        <w:outlineLvl w:val="2"/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ar-SA"/>
        </w:rPr>
      </w:pPr>
    </w:p>
    <w:p w:rsidR="00D71CC7" w:rsidRPr="00D71CC7" w:rsidRDefault="00D71CC7" w:rsidP="00D71CC7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100" w:lineRule="atLeast"/>
        <w:ind w:left="720" w:hanging="720"/>
        <w:outlineLvl w:val="2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D71CC7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>BIOGRAFIA</w:t>
      </w:r>
    </w:p>
    <w:p w:rsidR="00D71CC7" w:rsidRPr="00D71CC7" w:rsidRDefault="00D71CC7" w:rsidP="00D71CC7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100" w:lineRule="atLeast"/>
        <w:ind w:left="720" w:hanging="720"/>
        <w:outlineLvl w:val="2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</w:p>
    <w:p w:rsidR="00D71CC7" w:rsidRPr="00D71CC7" w:rsidRDefault="00D71CC7" w:rsidP="00D71CC7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100" w:lineRule="atLeast"/>
        <w:ind w:left="720" w:hanging="720"/>
        <w:outlineLvl w:val="2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</w:p>
    <w:p w:rsidR="00D71CC7" w:rsidRPr="00D71CC7" w:rsidRDefault="00D71CC7" w:rsidP="00D71CC7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100" w:lineRule="atLeast"/>
        <w:ind w:left="720" w:hanging="720"/>
        <w:outlineLvl w:val="2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D71CC7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>Gli inizi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18" w:hanging="1418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 xml:space="preserve">1908 </w:t>
      </w:r>
      <w:r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          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Nasce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il 22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agosto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Chanteloup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Seine-et-Marne.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Frequenta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il Lycée Condorcet di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Parigi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. 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18" w:hanging="1418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1926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Studia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pittura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nello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studio di André Lhote. XXXXX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Realizza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primi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scatti</w:t>
      </w:r>
      <w:proofErr w:type="spellEnd"/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1930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Trascorre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quasi un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anno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in Costa d’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Avorio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. 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1931</w:t>
      </w:r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ab/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Nella rivista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d’arte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Arts et Métiers Graphiques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vede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una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fotografia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Martin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Munkacsi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decide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diventare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fotografo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. 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71CC7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Primi esperimenti fotografici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1932</w:t>
      </w: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>Acquista</w:t>
      </w:r>
      <w:proofErr w:type="spellEnd"/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 xml:space="preserve">la sua prima </w:t>
      </w:r>
      <w:proofErr w:type="spellStart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>Leica</w:t>
      </w:r>
      <w:proofErr w:type="spellEnd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 xml:space="preserve"> e </w:t>
      </w:r>
      <w:proofErr w:type="spellStart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>viaggia</w:t>
      </w:r>
      <w:proofErr w:type="spellEnd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 xml:space="preserve"> in Europa con gli </w:t>
      </w:r>
      <w:proofErr w:type="spellStart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>amici</w:t>
      </w:r>
      <w:proofErr w:type="spellEnd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>Leonor</w:t>
      </w:r>
      <w:proofErr w:type="spellEnd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 xml:space="preserve"> Fini e </w:t>
      </w:r>
      <w:proofErr w:type="spellStart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>Pieyre</w:t>
      </w:r>
      <w:proofErr w:type="spellEnd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 xml:space="preserve"> de </w:t>
      </w:r>
      <w:proofErr w:type="spellStart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>Mandiargues</w:t>
      </w:r>
      <w:proofErr w:type="spellEnd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30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Prime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pubblicazioni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su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Voilà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Photographies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. 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10" w:hanging="141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 xml:space="preserve">1933 </w:t>
      </w:r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  <w:t xml:space="preserve">Prima mostra presso la Julien Levy Gallery, New York. Le sue foto verranno poi messe in mostra all’Ateneo Club a Madrid. </w:t>
      </w:r>
    </w:p>
    <w:p w:rsidR="00D71CC7" w:rsidRPr="00D71CC7" w:rsidRDefault="00D71CC7" w:rsidP="00D71CC7">
      <w:pPr>
        <w:suppressAutoHyphens/>
        <w:spacing w:after="0" w:line="100" w:lineRule="atLeast"/>
        <w:ind w:left="1410" w:hanging="141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10" w:hanging="141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71CC7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1934</w:t>
      </w:r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  <w:t>Si reca in Messico al seguito di una spedizione etnografica. La missione non ha successo, ma Cartier-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>Bresson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decide di fermarsi sul posto.</w:t>
      </w:r>
    </w:p>
    <w:p w:rsidR="00D71CC7" w:rsidRPr="00D71CC7" w:rsidRDefault="00D71CC7" w:rsidP="00D71CC7">
      <w:pPr>
        <w:suppressAutoHyphens/>
        <w:spacing w:after="0" w:line="100" w:lineRule="atLeast"/>
        <w:ind w:left="1410" w:hanging="141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10" w:hanging="141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71CC7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Il cinema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10" w:hanging="141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1935</w:t>
      </w:r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  <w:t xml:space="preserve">In mostra con Manuel Alvarez Bravo al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>Palacio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de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>Bellas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>Artes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, Mexico, e un mese dopo alla Julien Levy Gallery, con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>Walker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Evans e Manuel Alvarez-Bravo.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3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Trascorre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del tempo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negli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USA 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scopre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il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cinema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con Paul Strand e il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Nykino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Group.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224FE" w:rsidRDefault="00D224FE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</w:p>
    <w:p w:rsidR="00D224FE" w:rsidRDefault="00D224FE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</w:p>
    <w:p w:rsidR="00D224FE" w:rsidRDefault="00D224FE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1936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Lavora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come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assistente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alla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regia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Jean Renoir a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La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scampagnata</w:t>
      </w:r>
      <w:proofErr w:type="spellEnd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e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La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vita</w:t>
      </w:r>
      <w:proofErr w:type="spellEnd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 è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nostra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 xml:space="preserve">1937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Dirige due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documentari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;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Victoire de la vie,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documentario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sugli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ospedali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nella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Spagna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repubblicana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,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e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With</w:t>
      </w:r>
      <w:proofErr w:type="spellEnd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 the Abraham Lincoln Brigade,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sulla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vita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dei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soldati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americani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durante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la seconda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guerra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mondiale.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Realizza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anche un reportage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fotografico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sull’incoronazione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Giorgio VI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pubblicato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sul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giornale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Ce Soir.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1938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Dirige, su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richiesta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del Secours Populaire, un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documentario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sulla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Guerra civile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spagnola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L’Espagne vivra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. 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1939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Collabora con Jacques Becker e André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Zvoboda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come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assistente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alla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regia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Jean Renoir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nel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film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La Règle du jeu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 xml:space="preserve">Gli </w:t>
      </w:r>
      <w:proofErr w:type="spellStart"/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anni</w:t>
      </w:r>
      <w:proofErr w:type="spellEnd"/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 xml:space="preserve"> della </w:t>
      </w:r>
      <w:proofErr w:type="spellStart"/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guerra</w:t>
      </w:r>
      <w:proofErr w:type="spellEnd"/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10" w:hanging="141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1940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Presta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servizio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con l’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unità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“Film and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Photography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” della Terza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Armata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. </w:t>
      </w:r>
    </w:p>
    <w:p w:rsidR="00D71CC7" w:rsidRPr="00D71CC7" w:rsidRDefault="00D71CC7" w:rsidP="00D71CC7">
      <w:pPr>
        <w:suppressAutoHyphens/>
        <w:spacing w:after="0" w:line="100" w:lineRule="atLeast"/>
        <w:ind w:left="702" w:firstLine="708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Il 23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giugno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viene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catturato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dai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tedeschi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. 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jc w:val="both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1943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Dopo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tre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tentativi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fugge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nel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febbraio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1943. Si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unisce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al MNPGD (Mouvement National des Prisonniers de Guerre et Déportés),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un'organizzazione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per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aiutre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prigionieri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gli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evasi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1944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Per le Edizioni Braun,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realizza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una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serie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ritratti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scrittori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artisti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(Henri Matisse, Pablo Picasso, Georges Braque, Pierre Bonnard, Paul Claudel, Georges Rouault…).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1945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Dirige il film “Le Retour” (The Return), un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documentario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sul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rimpatrio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dei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prigionieri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guerra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dei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detenuti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civili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224FE" w:rsidRDefault="00D224FE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224FE" w:rsidRDefault="00D224FE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224FE" w:rsidRDefault="00D224FE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224FE" w:rsidRDefault="00D224FE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224FE" w:rsidRDefault="00D224FE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224FE" w:rsidRDefault="00D224FE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224FE" w:rsidRDefault="00D224FE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224FE" w:rsidRPr="00D71CC7" w:rsidRDefault="00D224FE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  <w:proofErr w:type="spellStart"/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Fotografo</w:t>
      </w:r>
      <w:proofErr w:type="spellEnd"/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professionista</w:t>
      </w:r>
      <w:proofErr w:type="spellEnd"/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1946-47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Trascorre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più di un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anno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negli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USA. Su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richiesta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Harper’s</w:t>
      </w:r>
      <w:proofErr w:type="spellEnd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Bazaar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viaggia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per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diversi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mesi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con John Malcolm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Brinnin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fotografando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artisti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scrittori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1947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Esposizione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Photographs</w:t>
      </w:r>
      <w:proofErr w:type="spellEnd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 by Henri Cartier-Bresson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presso il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museo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d’Arte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Moderna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New York.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24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Con Robert Capa, David Seymour, William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Vandivert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George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Rodger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, fonda l’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agenzia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Magnum Photos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1948–50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Viaggia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Estremo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Oriente per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tre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anni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: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segue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India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la morte di Gandhi, 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Cina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gli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ultimi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sei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mesi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del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Kuomintang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primi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sei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mesi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della Repubblica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Popolare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e 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Indonesia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per l’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indipendenza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. Le sue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foto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vengono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pubblicate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tutto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il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mondo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10" w:hanging="1410"/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1952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Il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suo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primo libro,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Images à la sauvette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viene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pubblicato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Tériade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con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copertina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Matisse.</w:t>
      </w:r>
    </w:p>
    <w:p w:rsidR="00D71CC7" w:rsidRPr="00D71CC7" w:rsidRDefault="00D71CC7" w:rsidP="00D71CC7">
      <w:pPr>
        <w:suppressAutoHyphens/>
        <w:spacing w:after="0" w:line="100" w:lineRule="atLeast"/>
        <w:ind w:left="141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 xml:space="preserve">Prima </w:t>
      </w:r>
      <w:proofErr w:type="spellStart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>esposizione</w:t>
      </w:r>
      <w:proofErr w:type="spellEnd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 xml:space="preserve"> in </w:t>
      </w:r>
      <w:proofErr w:type="spellStart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>Inghilterra</w:t>
      </w:r>
      <w:proofErr w:type="spellEnd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 xml:space="preserve">, </w:t>
      </w:r>
      <w:proofErr w:type="spellStart"/>
      <w:r w:rsidRPr="00D71CC7">
        <w:rPr>
          <w:rFonts w:ascii="Arial" w:eastAsia="Times New Roman" w:hAnsi="Arial" w:cs="Arial"/>
          <w:bCs/>
          <w:i/>
          <w:kern w:val="1"/>
          <w:sz w:val="24"/>
          <w:szCs w:val="24"/>
          <w:lang w:val="fr-FR" w:eastAsia="ar-SA"/>
        </w:rPr>
        <w:t>Photographs</w:t>
      </w:r>
      <w:proofErr w:type="spellEnd"/>
      <w:r w:rsidRPr="00D71CC7">
        <w:rPr>
          <w:rFonts w:ascii="Arial" w:eastAsia="Times New Roman" w:hAnsi="Arial" w:cs="Arial"/>
          <w:bCs/>
          <w:i/>
          <w:kern w:val="1"/>
          <w:sz w:val="24"/>
          <w:szCs w:val="24"/>
          <w:lang w:val="fr-FR" w:eastAsia="ar-SA"/>
        </w:rPr>
        <w:t xml:space="preserve"> by Henri Cartier-Bresson</w:t>
      </w:r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 xml:space="preserve"> presso l’Institute of </w:t>
      </w:r>
      <w:proofErr w:type="spellStart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>Contemporary</w:t>
      </w:r>
      <w:proofErr w:type="spellEnd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 xml:space="preserve"> Arts.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 xml:space="preserve">1953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Vacanze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attraverso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l'Europa.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1954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Pubblica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libri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Les Danses à Bali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D’une Chine à l’autre,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che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segneranno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l’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inizio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della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lunga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collaborazione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con l’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editore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Robert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Delpire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24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È il primo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fotografo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ammesso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Unione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Sovietica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dall’inizio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della Guerra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Fredda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1955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Prima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esposizione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in Francia presso il Pavillon de Marsan al Louvre.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Tériade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pubblica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Les Européens (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copertina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illustrata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da Miró). 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1958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Ritorna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Cina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per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tre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mesi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occasione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del decimo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anniversario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della Repubblica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Popolare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Cinese</w:t>
      </w:r>
      <w:proofErr w:type="spellEnd"/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i/>
          <w:kern w:val="1"/>
          <w:sz w:val="24"/>
          <w:szCs w:val="24"/>
          <w:lang w:eastAsia="ar-SA"/>
        </w:rPr>
      </w:pPr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1961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Realizza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una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serie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ritratti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per la rivista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Queen</w:t>
      </w:r>
      <w:proofErr w:type="spellEnd"/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 xml:space="preserve">1963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Ritorna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per la seconda volta 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Messico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. La rivista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Life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lo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invia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Cuba.</w:t>
      </w:r>
    </w:p>
    <w:p w:rsidR="00D224FE" w:rsidRDefault="00D224FE" w:rsidP="00D71CC7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</w:p>
    <w:p w:rsidR="00274DF1" w:rsidRDefault="00274DF1" w:rsidP="00D71CC7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  <w:bookmarkStart w:id="0" w:name="_GoBack"/>
      <w:bookmarkEnd w:id="0"/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1965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Passa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diversi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mesi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in Giappone.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1966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Ritorna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India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. 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10" w:hanging="141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 xml:space="preserve">1967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Su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commissione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IBM,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lavora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al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progetto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L’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Uomo</w:t>
      </w:r>
      <w:proofErr w:type="spellEnd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 e la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Macchina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che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diventerà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una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mostra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un libro.</w:t>
      </w:r>
    </w:p>
    <w:p w:rsid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1968-69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Su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incarico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del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Reader’s</w:t>
      </w:r>
      <w:proofErr w:type="spellEnd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 Digest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viaggia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in Francia per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oltre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un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anno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pubblica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il libro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Vive la France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che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accompagnerà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la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mostra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“En France”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realizzata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al Grand Palais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nel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1970. 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1970-71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Dirige due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documentari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negli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USA per la CBS News;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Southern</w:t>
      </w:r>
      <w:proofErr w:type="spellEnd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Exposures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Impressions de Californie.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 xml:space="preserve">1972-73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Ritorna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Russia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proofErr w:type="spellStart"/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Ritorno</w:t>
      </w:r>
      <w:proofErr w:type="spellEnd"/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 xml:space="preserve"> alla </w:t>
      </w:r>
      <w:proofErr w:type="spellStart"/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pittura</w:t>
      </w:r>
      <w:proofErr w:type="spellEnd"/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1974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Termina la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collaborazione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attiva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con la Magnum Photos,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che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però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mantiene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la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distribuzione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dei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suoi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lavori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. Si concentra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sul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disegno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 xml:space="preserve">1975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Prima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mostra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disegni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alla Carlton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Gallery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New York. 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 xml:space="preserve">1987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Mostra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fotografica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The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Early</w:t>
      </w:r>
      <w:proofErr w:type="spellEnd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Work</w:t>
      </w:r>
      <w:proofErr w:type="spellEnd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,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al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museo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d’Arte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Moderna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New York.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10" w:hanging="141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 xml:space="preserve">1988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Il Centre National de la Photographie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celebra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suoi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80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anni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.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Istituzione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del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premio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Henri Cartier-Bresson.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2000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Con la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moglie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Martine Franck, e la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figlia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Mélanie,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progetta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la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creazione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della Fondazione Henri Cartier-Bresson,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che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si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prefigge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raccogliere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le sue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opere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creare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uno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spazio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espositivo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aperto ad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altri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artisti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10" w:hanging="141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2002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La Fondazione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viene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riconosciuta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dallo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stato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francese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come ente di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pubblica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utilità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224FE" w:rsidRDefault="00D224FE" w:rsidP="00D71CC7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</w:p>
    <w:p w:rsidR="00D224FE" w:rsidRDefault="00D224FE" w:rsidP="00D71CC7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</w:p>
    <w:p w:rsidR="00D224FE" w:rsidRDefault="00D224FE" w:rsidP="00D71CC7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</w:p>
    <w:p w:rsidR="00D224FE" w:rsidRDefault="00D224FE" w:rsidP="00D71CC7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2003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La Fondazione Henri Cartier-Bresson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viene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inaugurata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Parigi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ind w:left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Retrospettiva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De qui s’agit-il?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  alla Bibliothèque nationale de France.</w:t>
      </w:r>
    </w:p>
    <w:p w:rsidR="00D71CC7" w:rsidRPr="00D71CC7" w:rsidRDefault="00D71CC7" w:rsidP="00D71CC7">
      <w:pPr>
        <w:suppressAutoHyphens/>
        <w:spacing w:after="0" w:line="100" w:lineRule="atLeast"/>
        <w:ind w:left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tabs>
          <w:tab w:val="left" w:pos="1440"/>
        </w:tabs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2004</w:t>
      </w: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ab/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Cartier-Bresson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muore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serenamente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Montjustin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Provenza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il 3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agosto</w:t>
      </w:r>
      <w:proofErr w:type="spellEnd"/>
    </w:p>
    <w:p w:rsidR="00D71CC7" w:rsidRPr="00D71CC7" w:rsidRDefault="00D71CC7" w:rsidP="00D71CC7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it-IT"/>
        </w:rPr>
      </w:pPr>
    </w:p>
    <w:p w:rsidR="00565346" w:rsidRPr="00D71CC7" w:rsidRDefault="00274DF1">
      <w:pPr>
        <w:rPr>
          <w:rFonts w:ascii="Arial" w:hAnsi="Arial" w:cs="Arial"/>
          <w:sz w:val="24"/>
          <w:szCs w:val="24"/>
        </w:rPr>
      </w:pPr>
    </w:p>
    <w:sectPr w:rsidR="00565346" w:rsidRPr="00D71CC7" w:rsidSect="00030CB7">
      <w:headerReference w:type="default" r:id="rId7"/>
      <w:footerReference w:type="default" r:id="rId8"/>
      <w:pgSz w:w="11906" w:h="16838"/>
      <w:pgMar w:top="2835" w:right="1134" w:bottom="29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03" w:rsidRDefault="00FF0A03" w:rsidP="00FF0A03">
      <w:pPr>
        <w:spacing w:after="0" w:line="240" w:lineRule="auto"/>
      </w:pPr>
      <w:r>
        <w:separator/>
      </w:r>
    </w:p>
  </w:endnote>
  <w:endnote w:type="continuationSeparator" w:id="0">
    <w:p w:rsidR="00FF0A03" w:rsidRDefault="00FF0A03" w:rsidP="00FF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03" w:rsidRDefault="00FF0A03" w:rsidP="00FF0A0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A73F489" wp14:editId="3D78FF51">
          <wp:simplePos x="0" y="0"/>
          <wp:positionH relativeFrom="column">
            <wp:posOffset>-716280</wp:posOffset>
          </wp:positionH>
          <wp:positionV relativeFrom="paragraph">
            <wp:posOffset>-1060450</wp:posOffset>
          </wp:positionV>
          <wp:extent cx="7558306" cy="1371600"/>
          <wp:effectExtent l="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 BASSA CBRESSON GEN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03" w:rsidRDefault="00FF0A03" w:rsidP="00FF0A03">
      <w:pPr>
        <w:spacing w:after="0" w:line="240" w:lineRule="auto"/>
      </w:pPr>
      <w:r>
        <w:separator/>
      </w:r>
    </w:p>
  </w:footnote>
  <w:footnote w:type="continuationSeparator" w:id="0">
    <w:p w:rsidR="00FF0A03" w:rsidRDefault="00FF0A03" w:rsidP="00FF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03" w:rsidRDefault="00FF0A0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CAE06AC" wp14:editId="5B42BDB0">
          <wp:simplePos x="0" y="0"/>
          <wp:positionH relativeFrom="column">
            <wp:posOffset>-729615</wp:posOffset>
          </wp:positionH>
          <wp:positionV relativeFrom="paragraph">
            <wp:posOffset>-284858</wp:posOffset>
          </wp:positionV>
          <wp:extent cx="7562850" cy="1463448"/>
          <wp:effectExtent l="0" t="0" r="0" b="381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 ALTA CBRESSON GEN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46" cy="1468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03"/>
    <w:rsid w:val="00030CB7"/>
    <w:rsid w:val="00057EDC"/>
    <w:rsid w:val="00274DF1"/>
    <w:rsid w:val="0045499D"/>
    <w:rsid w:val="00D224FE"/>
    <w:rsid w:val="00D71CC7"/>
    <w:rsid w:val="00F01AC9"/>
    <w:rsid w:val="00F60835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0A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A03"/>
  </w:style>
  <w:style w:type="paragraph" w:styleId="Pidipagina">
    <w:name w:val="footer"/>
    <w:basedOn w:val="Normale"/>
    <w:link w:val="PidipaginaCarattere"/>
    <w:uiPriority w:val="99"/>
    <w:unhideWhenUsed/>
    <w:rsid w:val="00FF0A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A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0A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A03"/>
  </w:style>
  <w:style w:type="paragraph" w:styleId="Pidipagina">
    <w:name w:val="footer"/>
    <w:basedOn w:val="Normale"/>
    <w:link w:val="PidipaginaCarattere"/>
    <w:uiPriority w:val="99"/>
    <w:unhideWhenUsed/>
    <w:rsid w:val="00FF0A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A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27254A18.dotm</Template>
  <TotalTime>2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LB. Bianco</dc:creator>
  <cp:lastModifiedBy>Barbara BI. Izzo</cp:lastModifiedBy>
  <cp:revision>5</cp:revision>
  <dcterms:created xsi:type="dcterms:W3CDTF">2017-02-21T19:41:00Z</dcterms:created>
  <dcterms:modified xsi:type="dcterms:W3CDTF">2017-02-21T19:43:00Z</dcterms:modified>
</cp:coreProperties>
</file>