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7458A" w14:textId="77777777" w:rsidR="00D722EC" w:rsidRDefault="00F63AA2">
      <w:r>
        <w:t>HENRI CARTIER-BRESSON</w:t>
      </w:r>
    </w:p>
    <w:p w14:paraId="70638005" w14:textId="77777777" w:rsidR="00F63AA2" w:rsidRDefault="00F63AA2"/>
    <w:p w14:paraId="34332532" w14:textId="77777777" w:rsidR="00F63AA2" w:rsidRDefault="00F63AA2">
      <w:r>
        <w:t>1908</w:t>
      </w:r>
    </w:p>
    <w:p w14:paraId="2926BFDD" w14:textId="77777777" w:rsidR="00F63AA2" w:rsidRDefault="00F63AA2">
      <w:r>
        <w:t>HCB nasce il 22 agosto a Chanteloup, dipartimento di Seine-et-Marne. Frequenta il Liceo Condorcet.</w:t>
      </w:r>
    </w:p>
    <w:p w14:paraId="4E9B4CD0" w14:textId="77777777" w:rsidR="00F63AA2" w:rsidRDefault="00F63AA2"/>
    <w:p w14:paraId="36DEA500" w14:textId="77777777" w:rsidR="00F63AA2" w:rsidRDefault="00F63AA2">
      <w:r>
        <w:t>1926-1928</w:t>
      </w:r>
    </w:p>
    <w:p w14:paraId="166CB7E3" w14:textId="77777777" w:rsidR="00F63AA2" w:rsidRDefault="00F63AA2">
      <w:r>
        <w:t>Studia pittura presso l’atelier di André Lhote e frequenta l’ambiente surrealista; inizia a scattare le prime fotografie.</w:t>
      </w:r>
    </w:p>
    <w:p w14:paraId="63D72C7F" w14:textId="77777777" w:rsidR="00F63AA2" w:rsidRDefault="00F63AA2"/>
    <w:p w14:paraId="50D2E458" w14:textId="77777777" w:rsidR="00F63AA2" w:rsidRDefault="00F63AA2">
      <w:r>
        <w:t>1930</w:t>
      </w:r>
    </w:p>
    <w:p w14:paraId="458EE680" w14:textId="77777777" w:rsidR="00F63AA2" w:rsidRDefault="00F63AA2">
      <w:r>
        <w:t>Parte per la Costa d’Avorio, dove rimane un anno.</w:t>
      </w:r>
    </w:p>
    <w:p w14:paraId="162D90DF" w14:textId="77777777" w:rsidR="00F63AA2" w:rsidRDefault="00F63AA2"/>
    <w:p w14:paraId="6D1B82B7" w14:textId="77777777" w:rsidR="00F63AA2" w:rsidRDefault="00F63AA2">
      <w:r>
        <w:t>1931</w:t>
      </w:r>
    </w:p>
    <w:p w14:paraId="5372A02A" w14:textId="5B83A715" w:rsidR="00F63AA2" w:rsidRDefault="00F63AA2">
      <w:r>
        <w:t xml:space="preserve">Casualmente, sfogliando la rivista </w:t>
      </w:r>
      <w:r w:rsidRPr="00F63AA2">
        <w:rPr>
          <w:i/>
        </w:rPr>
        <w:t>Arts et Métiers graphiques</w:t>
      </w:r>
      <w:r>
        <w:t>, not</w:t>
      </w:r>
      <w:r w:rsidR="00EC7AEF">
        <w:t>a una fotografia di Martin Munk</w:t>
      </w:r>
      <w:r w:rsidR="00EC7AEF">
        <w:rPr>
          <w:rFonts w:ascii="Calibri" w:hAnsi="Calibri"/>
        </w:rPr>
        <w:t>á</w:t>
      </w:r>
      <w:r>
        <w:t>csi: decide di dedicarsi completamente alla fotografia.</w:t>
      </w:r>
    </w:p>
    <w:p w14:paraId="64ADBB1A" w14:textId="77777777" w:rsidR="00EC7AEF" w:rsidRDefault="00EC7AEF"/>
    <w:p w14:paraId="77EFB28D" w14:textId="77D4DD08" w:rsidR="00EC7AEF" w:rsidRDefault="00EC7AEF">
      <w:r>
        <w:t>1932</w:t>
      </w:r>
    </w:p>
    <w:p w14:paraId="41A1D0D2" w14:textId="025E6454" w:rsidR="00EC7AEF" w:rsidRDefault="00EC7AEF">
      <w:r>
        <w:t>Acquista la prima Leica e viaggia per l’Europa con Leonor Fini e André de Mandiargues.</w:t>
      </w:r>
    </w:p>
    <w:p w14:paraId="228FD155" w14:textId="77777777" w:rsidR="00EC7AEF" w:rsidRDefault="00EC7AEF"/>
    <w:p w14:paraId="7A3B91B3" w14:textId="03AE6051" w:rsidR="00EC7AEF" w:rsidRDefault="00EC7AEF">
      <w:r>
        <w:t>1933</w:t>
      </w:r>
    </w:p>
    <w:p w14:paraId="5A518028" w14:textId="63FEEADF" w:rsidR="00EC7AEF" w:rsidRDefault="00EC7AEF">
      <w:r>
        <w:t>Espone le sue opere presso la galleria Julien Levy di New York.</w:t>
      </w:r>
    </w:p>
    <w:p w14:paraId="53B1B879" w14:textId="77777777" w:rsidR="00EC7AEF" w:rsidRDefault="00EC7AEF"/>
    <w:p w14:paraId="458562F3" w14:textId="439969E5" w:rsidR="00EC7AEF" w:rsidRDefault="00EC7AEF">
      <w:r>
        <w:t>1934</w:t>
      </w:r>
    </w:p>
    <w:p w14:paraId="78933D09" w14:textId="29C1869D" w:rsidR="00EC7AEF" w:rsidRDefault="00EC7AEF">
      <w:r>
        <w:t>Prende parte a una spedizione etnografica in Messico e vi resta per un anno.</w:t>
      </w:r>
    </w:p>
    <w:p w14:paraId="6F80581F" w14:textId="77777777" w:rsidR="00EC7AEF" w:rsidRDefault="00EC7AEF"/>
    <w:p w14:paraId="0055F780" w14:textId="35B08CDD" w:rsidR="00EC7AEF" w:rsidRDefault="00EC7AEF">
      <w:r>
        <w:t>1935</w:t>
      </w:r>
    </w:p>
    <w:p w14:paraId="5118D52C" w14:textId="43BE23FD" w:rsidR="00EC7AEF" w:rsidRDefault="00EC7AEF">
      <w:r>
        <w:t>Rientra negli Stati Uniti, dove è introdotto nel mondo del cinema da Paul Strand e dal gruppo di cineasti progressisti Nykino.</w:t>
      </w:r>
    </w:p>
    <w:p w14:paraId="42A88478" w14:textId="38197992" w:rsidR="00EC7AEF" w:rsidRDefault="00EC7AEF">
      <w:r>
        <w:t>Espone presso il Palacio de Bellas Artes a Città del Messico e ancora alla Julian Levy di New York.</w:t>
      </w:r>
    </w:p>
    <w:p w14:paraId="5B7697C6" w14:textId="77777777" w:rsidR="00D36EEA" w:rsidRDefault="00D36EEA"/>
    <w:p w14:paraId="6FA976A5" w14:textId="628EC0C5" w:rsidR="00D36EEA" w:rsidRDefault="00D36EEA">
      <w:r>
        <w:t>1936</w:t>
      </w:r>
    </w:p>
    <w:p w14:paraId="53399179" w14:textId="65DFABEC" w:rsidR="00D36EEA" w:rsidRDefault="00D36EEA">
      <w:r>
        <w:rPr>
          <w:rFonts w:ascii="Calibri" w:hAnsi="Calibri"/>
        </w:rPr>
        <w:t>È</w:t>
      </w:r>
      <w:r>
        <w:t xml:space="preserve"> secondo assistente alla regia per Jean Renoir nei film </w:t>
      </w:r>
      <w:r w:rsidRPr="00D36EEA">
        <w:rPr>
          <w:i/>
        </w:rPr>
        <w:t>La vita è nostra</w:t>
      </w:r>
      <w:r>
        <w:t xml:space="preserve"> e </w:t>
      </w:r>
      <w:r w:rsidRPr="00D36EEA">
        <w:rPr>
          <w:i/>
        </w:rPr>
        <w:t>La scampagnata</w:t>
      </w:r>
      <w:r>
        <w:t xml:space="preserve">. </w:t>
      </w:r>
    </w:p>
    <w:p w14:paraId="754AE907" w14:textId="77777777" w:rsidR="00EC7AEF" w:rsidRDefault="00EC7AEF"/>
    <w:p w14:paraId="50D37598" w14:textId="1F3A4C07" w:rsidR="00D36EEA" w:rsidRDefault="00D36EEA">
      <w:r>
        <w:t>1937</w:t>
      </w:r>
    </w:p>
    <w:p w14:paraId="5B532188" w14:textId="1FD3BE2E" w:rsidR="00D36EEA" w:rsidRDefault="00D36EEA">
      <w:r>
        <w:t xml:space="preserve">Realizza il documentario </w:t>
      </w:r>
      <w:r w:rsidRPr="00D36EEA">
        <w:rPr>
          <w:i/>
        </w:rPr>
        <w:t>Victoire de la vie</w:t>
      </w:r>
      <w:r>
        <w:t xml:space="preserve">, sull’assistenza medica in Spagna e </w:t>
      </w:r>
      <w:r w:rsidRPr="00D36EEA">
        <w:rPr>
          <w:i/>
        </w:rPr>
        <w:t>With the Abraham</w:t>
      </w:r>
      <w:r>
        <w:t xml:space="preserve"> </w:t>
      </w:r>
      <w:r w:rsidRPr="00D36EEA">
        <w:rPr>
          <w:i/>
        </w:rPr>
        <w:t>Lincoln Brigade</w:t>
      </w:r>
      <w:r>
        <w:t xml:space="preserve">, sulla vita dei soldati americani durante la guerra civile spagnola. realizza un reportage sull’incoronazione di re Giorgio VI d’Inghilterra per la testata </w:t>
      </w:r>
      <w:r w:rsidRPr="00D36EEA">
        <w:rPr>
          <w:i/>
        </w:rPr>
        <w:t>Ce soir</w:t>
      </w:r>
      <w:r>
        <w:t>.</w:t>
      </w:r>
    </w:p>
    <w:p w14:paraId="2931DA5F" w14:textId="77777777" w:rsidR="00EC7AEF" w:rsidRDefault="00EC7AEF"/>
    <w:p w14:paraId="1933B5F1" w14:textId="3E264FE7" w:rsidR="00D36EEA" w:rsidRDefault="00D36EEA">
      <w:r>
        <w:t>1939</w:t>
      </w:r>
    </w:p>
    <w:p w14:paraId="6FD7A01C" w14:textId="521E5490" w:rsidR="00D36EEA" w:rsidRDefault="00D36EEA">
      <w:r>
        <w:t xml:space="preserve">Collabora con Jean Renoir al film </w:t>
      </w:r>
      <w:r w:rsidRPr="00D36EEA">
        <w:rPr>
          <w:i/>
        </w:rPr>
        <w:t>La regola del gioco</w:t>
      </w:r>
      <w:r>
        <w:t>.</w:t>
      </w:r>
    </w:p>
    <w:p w14:paraId="709F0C4D" w14:textId="77777777" w:rsidR="00D36EEA" w:rsidRDefault="00D36EEA"/>
    <w:p w14:paraId="20A7C6B5" w14:textId="1FA7A500" w:rsidR="00D36EEA" w:rsidRDefault="00D36EEA">
      <w:r>
        <w:t>1940</w:t>
      </w:r>
    </w:p>
    <w:p w14:paraId="5F7ED469" w14:textId="6BA71E87" w:rsidR="00D36EEA" w:rsidRDefault="00D36EEA">
      <w:r>
        <w:t>Si unisce all’unità “Film e fotografia” della 3° armata e viene fatto prigioniero il 23 giugno.</w:t>
      </w:r>
    </w:p>
    <w:p w14:paraId="054B21D9" w14:textId="77777777" w:rsidR="00D36EEA" w:rsidRDefault="00D36EEA"/>
    <w:p w14:paraId="2E5E3E9A" w14:textId="06340559" w:rsidR="00D36EEA" w:rsidRDefault="00D36EEA">
      <w:r>
        <w:t>1943</w:t>
      </w:r>
    </w:p>
    <w:p w14:paraId="70945955" w14:textId="35B7EEED" w:rsidR="00D36EEA" w:rsidRDefault="00D36EEA">
      <w:r>
        <w:t>A febbraio riesce ad evadere e si unisce al Movimento nazionale dei prigionieri di guerra e deportati (MNPGD).</w:t>
      </w:r>
    </w:p>
    <w:p w14:paraId="77F60F5A" w14:textId="306915A0" w:rsidR="00D36EEA" w:rsidRDefault="00D36EEA">
      <w:r>
        <w:lastRenderedPageBreak/>
        <w:t>1944</w:t>
      </w:r>
    </w:p>
    <w:p w14:paraId="6C55BE0E" w14:textId="2D3823D3" w:rsidR="00D36EEA" w:rsidRDefault="00D36EEA">
      <w:r>
        <w:t>realizza i ritratti di artisti, pittori e scrittori per le edizioni Braun (Matisse, Bonnard, Braque, Claudel).</w:t>
      </w:r>
    </w:p>
    <w:p w14:paraId="4A6F5C63" w14:textId="77777777" w:rsidR="00D36EEA" w:rsidRDefault="00D36EEA"/>
    <w:p w14:paraId="5DC311AB" w14:textId="01AE3C53" w:rsidR="00D36EEA" w:rsidRDefault="00D36EEA">
      <w:r>
        <w:t>1945</w:t>
      </w:r>
    </w:p>
    <w:p w14:paraId="1F89B9EB" w14:textId="3D643B6D" w:rsidR="00D36EEA" w:rsidRDefault="00D36EEA">
      <w:r>
        <w:t xml:space="preserve">Realizza </w:t>
      </w:r>
      <w:r w:rsidRPr="00D36EEA">
        <w:rPr>
          <w:i/>
        </w:rPr>
        <w:t>Le Retour</w:t>
      </w:r>
      <w:r>
        <w:t>, documentario sul ritorno dei prigionieri di guerra e dei deportati.</w:t>
      </w:r>
    </w:p>
    <w:p w14:paraId="49488D94" w14:textId="77777777" w:rsidR="00D36EEA" w:rsidRDefault="00D36EEA"/>
    <w:p w14:paraId="7F6C3D74" w14:textId="709D562A" w:rsidR="00D36EEA" w:rsidRDefault="00D36EEA">
      <w:r>
        <w:t>1946-1947</w:t>
      </w:r>
    </w:p>
    <w:p w14:paraId="767E9169" w14:textId="621CBE61" w:rsidR="00D36EEA" w:rsidRDefault="00D36EEA">
      <w:r>
        <w:t>Soggiorna negli Stati Uniti per completare una mostra ‘postuma’ che il MoMA aveva deciso di dedicargli credendolo scomparso in guerra.</w:t>
      </w:r>
    </w:p>
    <w:p w14:paraId="4BAA5F74" w14:textId="77777777" w:rsidR="00D36EEA" w:rsidRDefault="00D36EEA"/>
    <w:p w14:paraId="03C075E5" w14:textId="486F8CE1" w:rsidR="00D36EEA" w:rsidRDefault="00D36EEA">
      <w:r>
        <w:t>1947</w:t>
      </w:r>
    </w:p>
    <w:p w14:paraId="09777FD4" w14:textId="65F19B41" w:rsidR="00D36EEA" w:rsidRDefault="00D36EEA">
      <w:r>
        <w:t>Fonda l’agenzia cooperativa Magnum Photos insieme a Robert Capa, David Seymour, William Vandivert e George Rodger.</w:t>
      </w:r>
    </w:p>
    <w:p w14:paraId="63ECDC65" w14:textId="77777777" w:rsidR="00A10228" w:rsidRDefault="00A10228"/>
    <w:p w14:paraId="10D009E1" w14:textId="19917541" w:rsidR="00A10228" w:rsidRDefault="00A10228">
      <w:r>
        <w:t>A febbraio il MoMA gli dedica la mostra “The Photographs of Henri Cartier-Bresson”.</w:t>
      </w:r>
    </w:p>
    <w:p w14:paraId="03E23ED7" w14:textId="77777777" w:rsidR="00A10228" w:rsidRDefault="00A10228"/>
    <w:p w14:paraId="7C4C0C76" w14:textId="322B3599" w:rsidR="00A10228" w:rsidRDefault="00A10228">
      <w:r>
        <w:t>1948-1950</w:t>
      </w:r>
    </w:p>
    <w:p w14:paraId="0C870082" w14:textId="349478E6" w:rsidR="00A10228" w:rsidRDefault="00A10228">
      <w:r>
        <w:t xml:space="preserve">Soggiorna in Oriente, documentando i funerali di Gandhi in India, gli ultimi giorni del Kuomintang in Cina per la rivista </w:t>
      </w:r>
      <w:r w:rsidRPr="00A10228">
        <w:rPr>
          <w:i/>
        </w:rPr>
        <w:t>Life</w:t>
      </w:r>
      <w:r>
        <w:t xml:space="preserve"> e l’indipendenza dell’Indonesia. Le sue immagini sono pubblicate in tutto il mondo.</w:t>
      </w:r>
    </w:p>
    <w:p w14:paraId="01474ADA" w14:textId="77777777" w:rsidR="00ED10CB" w:rsidRDefault="00ED10CB"/>
    <w:p w14:paraId="270F48C4" w14:textId="6596079D" w:rsidR="00ED10CB" w:rsidRDefault="00ED10CB">
      <w:r>
        <w:t>1952</w:t>
      </w:r>
    </w:p>
    <w:p w14:paraId="10674A32" w14:textId="25971465" w:rsidR="00ED10CB" w:rsidRDefault="00ED10CB">
      <w:r>
        <w:t xml:space="preserve">Pubblica il suo primo libro con l’editore Tériade, </w:t>
      </w:r>
      <w:r w:rsidRPr="00ED10CB">
        <w:rPr>
          <w:i/>
        </w:rPr>
        <w:t>Images à la sauvette</w:t>
      </w:r>
      <w:r w:rsidR="00C81E3A">
        <w:t>.</w:t>
      </w:r>
    </w:p>
    <w:p w14:paraId="2FF64075" w14:textId="77777777" w:rsidR="00C81E3A" w:rsidRDefault="00C81E3A"/>
    <w:p w14:paraId="07FDC3A5" w14:textId="2D473429" w:rsidR="00C81E3A" w:rsidRDefault="00C81E3A">
      <w:r>
        <w:t>1954</w:t>
      </w:r>
    </w:p>
    <w:p w14:paraId="02862DB2" w14:textId="2BE069C5" w:rsidR="00C81E3A" w:rsidRDefault="00C81E3A">
      <w:pPr>
        <w:rPr>
          <w:rFonts w:ascii="Calibri" w:hAnsi="Calibri"/>
        </w:rPr>
      </w:pPr>
      <w:r>
        <w:rPr>
          <w:rFonts w:ascii="Calibri" w:hAnsi="Calibri"/>
        </w:rPr>
        <w:t>È</w:t>
      </w:r>
      <w:r>
        <w:rPr>
          <w:rFonts w:ascii="Calibri" w:hAnsi="Calibri"/>
        </w:rPr>
        <w:t xml:space="preserve"> il primo fotografo ammesso in URSS dopo l’inizio della Guerra Fredda. </w:t>
      </w:r>
    </w:p>
    <w:p w14:paraId="5F7F25F7" w14:textId="54FAE823" w:rsidR="00C81E3A" w:rsidRDefault="00C81E3A">
      <w:pPr>
        <w:rPr>
          <w:rFonts w:ascii="Calibri" w:hAnsi="Calibri"/>
        </w:rPr>
      </w:pPr>
      <w:r>
        <w:rPr>
          <w:rFonts w:ascii="Calibri" w:hAnsi="Calibri"/>
        </w:rPr>
        <w:t xml:space="preserve">Pubblica </w:t>
      </w:r>
      <w:r w:rsidRPr="00C81E3A">
        <w:rPr>
          <w:rFonts w:ascii="Calibri" w:hAnsi="Calibri"/>
          <w:i/>
        </w:rPr>
        <w:t>Les danses à Bali</w:t>
      </w:r>
      <w:r>
        <w:rPr>
          <w:rFonts w:ascii="Calibri" w:hAnsi="Calibri"/>
        </w:rPr>
        <w:t xml:space="preserve"> e </w:t>
      </w:r>
      <w:r w:rsidRPr="00C81E3A">
        <w:rPr>
          <w:rFonts w:ascii="Calibri" w:hAnsi="Calibri"/>
          <w:i/>
        </w:rPr>
        <w:t>D’une Chine à l’autre</w:t>
      </w:r>
      <w:r>
        <w:rPr>
          <w:rFonts w:ascii="Calibri" w:hAnsi="Calibri"/>
        </w:rPr>
        <w:t xml:space="preserve"> per i tipi di Delpire, dando l’avvio a una lunga collaborazione.</w:t>
      </w:r>
    </w:p>
    <w:p w14:paraId="38A872C3" w14:textId="77777777" w:rsidR="00C81E3A" w:rsidRDefault="00C81E3A">
      <w:pPr>
        <w:rPr>
          <w:rFonts w:ascii="Calibri" w:hAnsi="Calibri"/>
        </w:rPr>
      </w:pPr>
    </w:p>
    <w:p w14:paraId="3147854C" w14:textId="437578EB" w:rsidR="00C81E3A" w:rsidRDefault="00C81E3A">
      <w:pPr>
        <w:rPr>
          <w:rFonts w:ascii="Calibri" w:hAnsi="Calibri"/>
        </w:rPr>
      </w:pPr>
      <w:r>
        <w:rPr>
          <w:rFonts w:ascii="Calibri" w:hAnsi="Calibri"/>
        </w:rPr>
        <w:t>1955</w:t>
      </w:r>
    </w:p>
    <w:p w14:paraId="1FD18203" w14:textId="0CACA252" w:rsidR="00C81E3A" w:rsidRDefault="00C81E3A">
      <w:pPr>
        <w:rPr>
          <w:rFonts w:ascii="Calibri" w:hAnsi="Calibri"/>
        </w:rPr>
      </w:pPr>
      <w:r>
        <w:rPr>
          <w:rFonts w:ascii="Calibri" w:hAnsi="Calibri"/>
        </w:rPr>
        <w:t xml:space="preserve">Pubblica </w:t>
      </w:r>
      <w:r w:rsidRPr="00C81E3A">
        <w:rPr>
          <w:rFonts w:ascii="Calibri" w:hAnsi="Calibri"/>
          <w:i/>
        </w:rPr>
        <w:t>Moscou, vu par Henri Cartier-Bresson</w:t>
      </w:r>
      <w:r>
        <w:rPr>
          <w:rFonts w:ascii="Calibri" w:hAnsi="Calibri"/>
        </w:rPr>
        <w:t xml:space="preserve"> con Delpire e </w:t>
      </w:r>
      <w:r w:rsidRPr="00C81E3A">
        <w:rPr>
          <w:rFonts w:ascii="Calibri" w:hAnsi="Calibri"/>
          <w:i/>
        </w:rPr>
        <w:t>Européens</w:t>
      </w:r>
      <w:r>
        <w:rPr>
          <w:rFonts w:ascii="Calibri" w:hAnsi="Calibri"/>
        </w:rPr>
        <w:t xml:space="preserve"> con Tériade.</w:t>
      </w:r>
    </w:p>
    <w:p w14:paraId="196C389B" w14:textId="31CA29FC" w:rsidR="00D36151" w:rsidRDefault="00D36151">
      <w:pPr>
        <w:rPr>
          <w:rFonts w:ascii="Calibri" w:hAnsi="Calibri"/>
        </w:rPr>
      </w:pPr>
      <w:r>
        <w:rPr>
          <w:rFonts w:ascii="Calibri" w:hAnsi="Calibri"/>
        </w:rPr>
        <w:t>Espone per la prima volta in Francia al Museo di Arti Decorative di Parigi.</w:t>
      </w:r>
    </w:p>
    <w:p w14:paraId="73AF93E8" w14:textId="77777777" w:rsidR="00D36151" w:rsidRDefault="00D36151">
      <w:pPr>
        <w:rPr>
          <w:rFonts w:ascii="Calibri" w:hAnsi="Calibri"/>
        </w:rPr>
      </w:pPr>
    </w:p>
    <w:p w14:paraId="33B98862" w14:textId="149D1ADC" w:rsidR="00D36151" w:rsidRDefault="00D36151">
      <w:pPr>
        <w:rPr>
          <w:rFonts w:ascii="Calibri" w:hAnsi="Calibri"/>
        </w:rPr>
      </w:pPr>
      <w:r>
        <w:rPr>
          <w:rFonts w:ascii="Calibri" w:hAnsi="Calibri"/>
        </w:rPr>
        <w:t>1958-1959</w:t>
      </w:r>
    </w:p>
    <w:p w14:paraId="6FB1D74A" w14:textId="259A3BB9" w:rsidR="00D36151" w:rsidRDefault="00D36151">
      <w:pPr>
        <w:rPr>
          <w:rFonts w:ascii="Calibri" w:hAnsi="Calibri"/>
        </w:rPr>
      </w:pPr>
      <w:r>
        <w:rPr>
          <w:rFonts w:ascii="Calibri" w:hAnsi="Calibri"/>
        </w:rPr>
        <w:t>È</w:t>
      </w:r>
      <w:r>
        <w:rPr>
          <w:rFonts w:ascii="Calibri" w:hAnsi="Calibri"/>
        </w:rPr>
        <w:t xml:space="preserve"> in Cina in occasione </w:t>
      </w:r>
      <w:r w:rsidR="00FA7BB7">
        <w:rPr>
          <w:rFonts w:ascii="Calibri" w:hAnsi="Calibri"/>
        </w:rPr>
        <w:t>del decimo anniversario della Repubblica Popolare Cinese.</w:t>
      </w:r>
    </w:p>
    <w:p w14:paraId="7FD4E676" w14:textId="77777777" w:rsidR="00FA7BB7" w:rsidRDefault="00FA7BB7">
      <w:pPr>
        <w:rPr>
          <w:rFonts w:ascii="Calibri" w:hAnsi="Calibri"/>
        </w:rPr>
      </w:pPr>
    </w:p>
    <w:p w14:paraId="28F1EF9E" w14:textId="72A54331" w:rsidR="00FA7BB7" w:rsidRDefault="00FA7BB7">
      <w:pPr>
        <w:rPr>
          <w:rFonts w:ascii="Calibri" w:hAnsi="Calibri"/>
        </w:rPr>
      </w:pPr>
      <w:r>
        <w:rPr>
          <w:rFonts w:ascii="Calibri" w:hAnsi="Calibri"/>
        </w:rPr>
        <w:t>1963</w:t>
      </w:r>
    </w:p>
    <w:p w14:paraId="648237D8" w14:textId="5CD21EDF" w:rsidR="00FA7BB7" w:rsidRDefault="00FA7BB7">
      <w:pPr>
        <w:rPr>
          <w:rFonts w:ascii="Calibri" w:hAnsi="Calibri"/>
        </w:rPr>
      </w:pPr>
      <w:r>
        <w:rPr>
          <w:rFonts w:ascii="Calibri" w:hAnsi="Calibri"/>
        </w:rPr>
        <w:t xml:space="preserve">La rivista </w:t>
      </w:r>
      <w:r w:rsidRPr="00FA7BB7">
        <w:rPr>
          <w:rFonts w:ascii="Calibri" w:hAnsi="Calibri"/>
          <w:i/>
        </w:rPr>
        <w:t>Life</w:t>
      </w:r>
      <w:r>
        <w:rPr>
          <w:rFonts w:ascii="Calibri" w:hAnsi="Calibri"/>
        </w:rPr>
        <w:t xml:space="preserve"> gli commissiona un lavoro su Cuba.</w:t>
      </w:r>
    </w:p>
    <w:p w14:paraId="75ABD9DE" w14:textId="77777777" w:rsidR="00FA7BB7" w:rsidRDefault="00FA7BB7">
      <w:pPr>
        <w:rPr>
          <w:rFonts w:ascii="Calibri" w:hAnsi="Calibri"/>
        </w:rPr>
      </w:pPr>
    </w:p>
    <w:p w14:paraId="03F7295B" w14:textId="6D368BD4" w:rsidR="00FA7BB7" w:rsidRDefault="00FA7BB7">
      <w:pPr>
        <w:rPr>
          <w:rFonts w:ascii="Calibri" w:hAnsi="Calibri"/>
        </w:rPr>
      </w:pPr>
      <w:r>
        <w:rPr>
          <w:rFonts w:ascii="Calibri" w:hAnsi="Calibri"/>
        </w:rPr>
        <w:t>1967</w:t>
      </w:r>
    </w:p>
    <w:p w14:paraId="5562B432" w14:textId="00DF18E6" w:rsidR="00FA7BB7" w:rsidRDefault="00340065">
      <w:pPr>
        <w:rPr>
          <w:rFonts w:ascii="Calibri" w:hAnsi="Calibri"/>
        </w:rPr>
      </w:pPr>
      <w:r>
        <w:rPr>
          <w:rFonts w:ascii="Calibri" w:hAnsi="Calibri"/>
        </w:rPr>
        <w:t>Per conto di IBM realizza un lavoro corporate sul tema “L’Uomo e la Macchina”.</w:t>
      </w:r>
    </w:p>
    <w:p w14:paraId="708A334E" w14:textId="44949CB0" w:rsidR="00340065" w:rsidRDefault="00340065">
      <w:pPr>
        <w:rPr>
          <w:rFonts w:ascii="Calibri" w:hAnsi="Calibri"/>
        </w:rPr>
      </w:pPr>
      <w:r>
        <w:rPr>
          <w:rFonts w:ascii="Calibri" w:hAnsi="Calibri"/>
        </w:rPr>
        <w:t>Il progetto diventerà in seguito una mostra e una pubblicazione.</w:t>
      </w:r>
    </w:p>
    <w:p w14:paraId="09CACFDA" w14:textId="77777777" w:rsidR="00340065" w:rsidRDefault="00340065">
      <w:pPr>
        <w:rPr>
          <w:rFonts w:ascii="Calibri" w:hAnsi="Calibri"/>
        </w:rPr>
      </w:pPr>
    </w:p>
    <w:p w14:paraId="144BDDA6" w14:textId="63B26FEB" w:rsidR="00340065" w:rsidRDefault="00340065">
      <w:pPr>
        <w:rPr>
          <w:rFonts w:ascii="Calibri" w:hAnsi="Calibri"/>
        </w:rPr>
      </w:pPr>
      <w:r>
        <w:rPr>
          <w:rFonts w:ascii="Calibri" w:hAnsi="Calibri"/>
        </w:rPr>
        <w:t>1968-1969</w:t>
      </w:r>
    </w:p>
    <w:p w14:paraId="3D82F309" w14:textId="07C3A2EB" w:rsidR="00340065" w:rsidRDefault="00984038">
      <w:pPr>
        <w:rPr>
          <w:rFonts w:ascii="Calibri" w:hAnsi="Calibri"/>
        </w:rPr>
      </w:pPr>
      <w:r>
        <w:rPr>
          <w:rFonts w:ascii="Calibri" w:hAnsi="Calibri"/>
        </w:rPr>
        <w:t xml:space="preserve">Lavora al libro </w:t>
      </w:r>
      <w:r w:rsidRPr="00984038">
        <w:rPr>
          <w:rFonts w:ascii="Calibri" w:hAnsi="Calibri"/>
          <w:i/>
        </w:rPr>
        <w:t>Vive la France</w:t>
      </w:r>
      <w:r>
        <w:rPr>
          <w:rFonts w:ascii="Calibri" w:hAnsi="Calibri"/>
        </w:rPr>
        <w:t xml:space="preserve"> e prepara la mostra “En France”, che si terrà al Grand Palais di Pargi nel 1970.</w:t>
      </w:r>
    </w:p>
    <w:p w14:paraId="3680D6F7" w14:textId="77777777" w:rsidR="00984038" w:rsidRDefault="00984038">
      <w:pPr>
        <w:rPr>
          <w:rFonts w:ascii="Calibri" w:hAnsi="Calibri"/>
        </w:rPr>
      </w:pPr>
    </w:p>
    <w:p w14:paraId="774DB509" w14:textId="23160966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1970-1971</w:t>
      </w:r>
    </w:p>
    <w:p w14:paraId="7B2705CA" w14:textId="41ABDDB5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 xml:space="preserve">Per conto di CBS News realizza due documentari negli Stati Uniti, </w:t>
      </w:r>
      <w:r w:rsidRPr="00984038">
        <w:rPr>
          <w:rFonts w:ascii="Calibri" w:hAnsi="Calibri"/>
          <w:i/>
        </w:rPr>
        <w:t>Impression de Californie</w:t>
      </w:r>
      <w:r>
        <w:rPr>
          <w:rFonts w:ascii="Calibri" w:hAnsi="Calibri"/>
        </w:rPr>
        <w:t xml:space="preserve"> e </w:t>
      </w:r>
      <w:r w:rsidRPr="00984038">
        <w:rPr>
          <w:rFonts w:ascii="Calibri" w:hAnsi="Calibri"/>
          <w:i/>
        </w:rPr>
        <w:t>Southern Exposures</w:t>
      </w:r>
      <w:r>
        <w:rPr>
          <w:rFonts w:ascii="Calibri" w:hAnsi="Calibri"/>
        </w:rPr>
        <w:t>.</w:t>
      </w:r>
    </w:p>
    <w:p w14:paraId="4AEB586B" w14:textId="77777777" w:rsidR="00984038" w:rsidRDefault="00984038">
      <w:pPr>
        <w:rPr>
          <w:rFonts w:ascii="Calibri" w:hAnsi="Calibri"/>
        </w:rPr>
      </w:pPr>
    </w:p>
    <w:p w14:paraId="7965449D" w14:textId="31553957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1972-1973</w:t>
      </w:r>
    </w:p>
    <w:p w14:paraId="3D062F66" w14:textId="079B24C8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Fa un secondo viaggio in URSS.</w:t>
      </w:r>
    </w:p>
    <w:p w14:paraId="65DECB72" w14:textId="77777777" w:rsidR="00984038" w:rsidRDefault="00984038">
      <w:pPr>
        <w:rPr>
          <w:rFonts w:ascii="Calibri" w:hAnsi="Calibri"/>
        </w:rPr>
      </w:pPr>
    </w:p>
    <w:p w14:paraId="2F2FB67F" w14:textId="3FAADAE2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1974</w:t>
      </w:r>
    </w:p>
    <w:p w14:paraId="5478F70F" w14:textId="1D0F29F4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Si stacca da Magnum rinunciando alla posizione di associato, ma lasciando a Magnum la gestione dei suoi archivi.</w:t>
      </w:r>
    </w:p>
    <w:p w14:paraId="69C927B1" w14:textId="77777777" w:rsidR="00984038" w:rsidRDefault="00984038">
      <w:pPr>
        <w:rPr>
          <w:rFonts w:ascii="Calibri" w:hAnsi="Calibri"/>
        </w:rPr>
      </w:pPr>
    </w:p>
    <w:p w14:paraId="65049807" w14:textId="1C4A8556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Si dedica completamente al disegno.</w:t>
      </w:r>
    </w:p>
    <w:p w14:paraId="7C491F81" w14:textId="77777777" w:rsidR="00984038" w:rsidRDefault="00984038">
      <w:pPr>
        <w:rPr>
          <w:rFonts w:ascii="Calibri" w:hAnsi="Calibri"/>
        </w:rPr>
      </w:pPr>
    </w:p>
    <w:p w14:paraId="71E9F640" w14:textId="02329323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1975</w:t>
      </w:r>
    </w:p>
    <w:p w14:paraId="3798F66D" w14:textId="3A06DD26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I suoi disegni vengono esposti per la prima volta alla Carlton Gallery di New York.</w:t>
      </w:r>
    </w:p>
    <w:p w14:paraId="2DA16534" w14:textId="77777777" w:rsidR="00984038" w:rsidRDefault="00984038">
      <w:pPr>
        <w:rPr>
          <w:rFonts w:ascii="Calibri" w:hAnsi="Calibri"/>
        </w:rPr>
      </w:pPr>
    </w:p>
    <w:p w14:paraId="54F3FF04" w14:textId="0544F409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1981</w:t>
      </w:r>
    </w:p>
    <w:p w14:paraId="2F8B122C" w14:textId="36B71C9A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Riceve il Gran Premio Internazionale della Fotografia conferito dal Ministero della Cultura di Parigi.</w:t>
      </w:r>
    </w:p>
    <w:p w14:paraId="345EDFA9" w14:textId="77777777" w:rsidR="00984038" w:rsidRDefault="00984038">
      <w:pPr>
        <w:rPr>
          <w:rFonts w:ascii="Calibri" w:hAnsi="Calibri"/>
        </w:rPr>
      </w:pPr>
    </w:p>
    <w:p w14:paraId="29D1215B" w14:textId="36C9F7A6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1987</w:t>
      </w:r>
    </w:p>
    <w:p w14:paraId="56F958A1" w14:textId="7B1BB543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Mostra “The Early ork” al MoMA di New York.</w:t>
      </w:r>
    </w:p>
    <w:p w14:paraId="7105BF24" w14:textId="77777777" w:rsidR="00984038" w:rsidRDefault="00984038">
      <w:pPr>
        <w:rPr>
          <w:rFonts w:ascii="Calibri" w:hAnsi="Calibri"/>
        </w:rPr>
      </w:pPr>
    </w:p>
    <w:p w14:paraId="0482AA9D" w14:textId="2F300893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1988</w:t>
      </w:r>
    </w:p>
    <w:p w14:paraId="23D7F71E" w14:textId="79810C90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Mostra “Hommage” al Centre national de la photographie di Parigi.</w:t>
      </w:r>
    </w:p>
    <w:p w14:paraId="0259795F" w14:textId="5C6D1371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Viene creato in suo onore il Premio HCB.</w:t>
      </w:r>
    </w:p>
    <w:p w14:paraId="21412D21" w14:textId="77777777" w:rsidR="00984038" w:rsidRDefault="00984038">
      <w:pPr>
        <w:rPr>
          <w:rFonts w:ascii="Calibri" w:hAnsi="Calibri"/>
        </w:rPr>
      </w:pPr>
    </w:p>
    <w:p w14:paraId="5F8FC8B1" w14:textId="36A7E4B3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2000</w:t>
      </w:r>
    </w:p>
    <w:p w14:paraId="2A1304B2" w14:textId="0B458CA9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Insieme alla moglie Martine Franck e alla figlia Mélanie crea a Parigi la Fondation Henri Cartier-Bresson, destinata a raccogliere le sue opere e a creare uno spazio espositivo aperto anche ad altri artisti.</w:t>
      </w:r>
    </w:p>
    <w:p w14:paraId="0631E1FA" w14:textId="77777777" w:rsidR="00984038" w:rsidRDefault="00984038">
      <w:pPr>
        <w:rPr>
          <w:rFonts w:ascii="Calibri" w:hAnsi="Calibri"/>
        </w:rPr>
      </w:pPr>
    </w:p>
    <w:p w14:paraId="42B6D83C" w14:textId="389E1F86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>2003</w:t>
      </w:r>
    </w:p>
    <w:p w14:paraId="7B925A46" w14:textId="585F8120" w:rsidR="00984038" w:rsidRDefault="00984038">
      <w:pPr>
        <w:rPr>
          <w:rFonts w:ascii="Calibri" w:hAnsi="Calibri"/>
        </w:rPr>
      </w:pPr>
      <w:r>
        <w:rPr>
          <w:rFonts w:ascii="Calibri" w:hAnsi="Calibri"/>
        </w:rPr>
        <w:t xml:space="preserve">La Bibliothèque nationale de France organizza la grande retrospettiva “Di chi si tratta?”, che </w:t>
      </w:r>
      <w:r w:rsidR="00496BF3">
        <w:rPr>
          <w:rFonts w:ascii="Calibri" w:hAnsi="Calibri"/>
        </w:rPr>
        <w:t>viaggerà in molte capitali europee.</w:t>
      </w:r>
    </w:p>
    <w:p w14:paraId="1D6575A8" w14:textId="77777777" w:rsidR="00496BF3" w:rsidRDefault="00496BF3">
      <w:pPr>
        <w:rPr>
          <w:rFonts w:ascii="Calibri" w:hAnsi="Calibri"/>
        </w:rPr>
      </w:pPr>
    </w:p>
    <w:p w14:paraId="62E99352" w14:textId="51FDCFD9" w:rsidR="00496BF3" w:rsidRDefault="00496BF3">
      <w:pPr>
        <w:rPr>
          <w:rFonts w:ascii="Calibri" w:hAnsi="Calibri"/>
        </w:rPr>
      </w:pPr>
      <w:r>
        <w:rPr>
          <w:rFonts w:ascii="Calibri" w:hAnsi="Calibri"/>
        </w:rPr>
        <w:t>L</w:t>
      </w:r>
      <w:r>
        <w:rPr>
          <w:rFonts w:ascii="Calibri" w:hAnsi="Calibri"/>
        </w:rPr>
        <w:t>a Fondation Henri Cartier-Bresson</w:t>
      </w:r>
      <w:r>
        <w:rPr>
          <w:rFonts w:ascii="Calibri" w:hAnsi="Calibri"/>
        </w:rPr>
        <w:t xml:space="preserve"> è inaugurata a Parigi sotto la direzione di Robert Delpire, e in seguito di Agnès Sire.</w:t>
      </w:r>
    </w:p>
    <w:p w14:paraId="111B8A68" w14:textId="77777777" w:rsidR="00496BF3" w:rsidRDefault="00496BF3">
      <w:pPr>
        <w:rPr>
          <w:rFonts w:ascii="Calibri" w:hAnsi="Calibri"/>
        </w:rPr>
      </w:pPr>
    </w:p>
    <w:p w14:paraId="689971B3" w14:textId="165F104B" w:rsidR="00496BF3" w:rsidRDefault="00496BF3">
      <w:pPr>
        <w:rPr>
          <w:rFonts w:ascii="Calibri" w:hAnsi="Calibri"/>
        </w:rPr>
      </w:pPr>
      <w:r>
        <w:rPr>
          <w:rFonts w:ascii="Calibri" w:hAnsi="Calibri"/>
        </w:rPr>
        <w:t>2004</w:t>
      </w:r>
    </w:p>
    <w:p w14:paraId="61ABC986" w14:textId="202E1B8C" w:rsidR="00496BF3" w:rsidRDefault="00496BF3">
      <w:pPr>
        <w:rPr>
          <w:rFonts w:ascii="Calibri" w:hAnsi="Calibri"/>
        </w:rPr>
      </w:pPr>
      <w:r>
        <w:rPr>
          <w:rFonts w:ascii="Calibri" w:hAnsi="Calibri"/>
        </w:rPr>
        <w:t>Muore il 3 agosto a Montjustin in Provenza.</w:t>
      </w:r>
      <w:bookmarkStart w:id="0" w:name="_GoBack"/>
      <w:bookmarkEnd w:id="0"/>
    </w:p>
    <w:p w14:paraId="1CEE400B" w14:textId="77777777" w:rsidR="00984038" w:rsidRDefault="00984038">
      <w:pPr>
        <w:rPr>
          <w:rFonts w:ascii="Calibri" w:hAnsi="Calibri"/>
        </w:rPr>
      </w:pPr>
    </w:p>
    <w:p w14:paraId="67C4604F" w14:textId="77777777" w:rsidR="00D36151" w:rsidRDefault="00D36151"/>
    <w:sectPr w:rsidR="00D36151" w:rsidSect="00A665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A2"/>
    <w:rsid w:val="00340065"/>
    <w:rsid w:val="00496BF3"/>
    <w:rsid w:val="005D4377"/>
    <w:rsid w:val="00984038"/>
    <w:rsid w:val="00A10228"/>
    <w:rsid w:val="00A665BF"/>
    <w:rsid w:val="00C81E3A"/>
    <w:rsid w:val="00D36151"/>
    <w:rsid w:val="00D36EEA"/>
    <w:rsid w:val="00D722EC"/>
    <w:rsid w:val="00EC7AEF"/>
    <w:rsid w:val="00ED10CB"/>
    <w:rsid w:val="00F63AA2"/>
    <w:rsid w:val="00F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B5B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667</Words>
  <Characters>3807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</cp:revision>
  <dcterms:created xsi:type="dcterms:W3CDTF">2018-04-18T10:30:00Z</dcterms:created>
  <dcterms:modified xsi:type="dcterms:W3CDTF">2018-04-18T11:12:00Z</dcterms:modified>
</cp:coreProperties>
</file>